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D8" w:rsidRDefault="00E31BD8" w:rsidP="00E31BD8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E31BD8">
        <w:rPr>
          <w:rFonts w:ascii="Arial" w:eastAsia="Calibri" w:hAnsi="Arial" w:cs="Arial"/>
          <w:bCs/>
          <w:i/>
          <w:iCs/>
          <w:kern w:val="36"/>
        </w:rPr>
        <w:t>Распоряжение Правительства РФ от 06.09.2021 N 2466-р</w:t>
      </w:r>
      <w:r>
        <w:rPr>
          <w:rFonts w:ascii="Arial" w:eastAsia="Calibri" w:hAnsi="Arial" w:cs="Arial"/>
          <w:bCs/>
          <w:i/>
          <w:iCs/>
          <w:kern w:val="36"/>
        </w:rPr>
        <w:t>,</w:t>
      </w:r>
      <w:r w:rsidRPr="00764855"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E31BD8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06.09.2021 N 1501</w:t>
      </w:r>
      <w:r w:rsidRPr="00194667">
        <w:rPr>
          <w:rFonts w:ascii="Arial" w:hAnsi="Arial" w:cs="Arial"/>
          <w:i/>
        </w:rPr>
        <w:t>.</w:t>
      </w:r>
    </w:p>
    <w:p w:rsidR="00E31BD8" w:rsidRPr="00194667" w:rsidRDefault="00E31BD8" w:rsidP="00E31BD8">
      <w:pPr>
        <w:autoSpaceDE w:val="0"/>
        <w:autoSpaceDN w:val="0"/>
        <w:adjustRightInd w:val="0"/>
        <w:jc w:val="both"/>
        <w:rPr>
          <w:rFonts w:ascii="Arial" w:hAnsi="Arial" w:cs="Arial"/>
          <w:i/>
          <w:spacing w:val="-8"/>
        </w:rPr>
      </w:pPr>
    </w:p>
    <w:p w:rsidR="00E31BD8" w:rsidRPr="00764855" w:rsidRDefault="00E31BD8" w:rsidP="00E31BD8">
      <w:pPr>
        <w:rPr>
          <w:rStyle w:val="a3"/>
          <w:rFonts w:ascii="Arial" w:eastAsia="Calibri" w:hAnsi="Arial" w:cs="Arial"/>
          <w:iCs/>
          <w:color w:val="auto"/>
          <w:u w:val="none"/>
        </w:rPr>
      </w:pPr>
      <w:r w:rsidRPr="00764855">
        <w:rPr>
          <w:rStyle w:val="a3"/>
          <w:rFonts w:ascii="Arial" w:eastAsia="Calibri" w:hAnsi="Arial" w:cs="Arial"/>
          <w:iCs/>
          <w:color w:val="auto"/>
          <w:u w:val="none"/>
        </w:rPr>
        <w:t xml:space="preserve">«Спортивный» вычет можно будет получать при оплате не любых спортивных занятий, а только тех, которые поименованы в перечне, утверждённом Правительством РФ. Перечень подходящих для вычета физкультурно-оздоровительных услуг теперь есть. В него включили услуги </w:t>
      </w:r>
      <w:proofErr w:type="gramStart"/>
      <w:r w:rsidRPr="00764855">
        <w:rPr>
          <w:rStyle w:val="a3"/>
          <w:rFonts w:ascii="Arial" w:eastAsia="Calibri" w:hAnsi="Arial" w:cs="Arial"/>
          <w:iCs/>
          <w:color w:val="auto"/>
          <w:u w:val="none"/>
        </w:rPr>
        <w:t>по</w:t>
      </w:r>
      <w:proofErr w:type="gramEnd"/>
      <w:r w:rsidRPr="00764855">
        <w:rPr>
          <w:rStyle w:val="a3"/>
          <w:rFonts w:ascii="Arial" w:eastAsia="Calibri" w:hAnsi="Arial" w:cs="Arial"/>
          <w:iCs/>
          <w:color w:val="auto"/>
          <w:u w:val="none"/>
        </w:rPr>
        <w:t>:</w:t>
      </w:r>
    </w:p>
    <w:p w:rsidR="00E31BD8" w:rsidRPr="00764855" w:rsidRDefault="00E31BD8" w:rsidP="00E31BD8">
      <w:pPr>
        <w:numPr>
          <w:ilvl w:val="0"/>
          <w:numId w:val="1"/>
        </w:numPr>
        <w:ind w:left="426"/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proofErr w:type="spellStart"/>
      <w:r w:rsidRPr="00764855">
        <w:rPr>
          <w:rStyle w:val="a3"/>
          <w:rFonts w:ascii="Arial" w:eastAsia="Calibri" w:hAnsi="Arial" w:cs="Arial"/>
          <w:iCs/>
          <w:color w:val="auto"/>
          <w:u w:val="none"/>
        </w:rPr>
        <w:t>физподготовке</w:t>
      </w:r>
      <w:proofErr w:type="spellEnd"/>
      <w:r w:rsidRPr="00764855">
        <w:rPr>
          <w:rStyle w:val="a3"/>
          <w:rFonts w:ascii="Arial" w:eastAsia="Calibri" w:hAnsi="Arial" w:cs="Arial"/>
          <w:iCs/>
          <w:color w:val="auto"/>
          <w:u w:val="none"/>
        </w:rPr>
        <w:t xml:space="preserve"> и физическому развитию;</w:t>
      </w:r>
    </w:p>
    <w:p w:rsidR="00E31BD8" w:rsidRPr="00764855" w:rsidRDefault="00E31BD8" w:rsidP="00E31BD8">
      <w:pPr>
        <w:numPr>
          <w:ilvl w:val="0"/>
          <w:numId w:val="1"/>
        </w:numPr>
        <w:ind w:left="426"/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764855">
        <w:rPr>
          <w:rStyle w:val="a3"/>
          <w:rFonts w:ascii="Arial" w:eastAsia="Calibri" w:hAnsi="Arial" w:cs="Arial"/>
          <w:iCs/>
          <w:color w:val="auto"/>
          <w:u w:val="none"/>
        </w:rPr>
        <w:t>обеспечению участия в физкультурных мероприятиях;</w:t>
      </w:r>
    </w:p>
    <w:p w:rsidR="00E31BD8" w:rsidRPr="00764855" w:rsidRDefault="00E31BD8" w:rsidP="00E31BD8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764855">
        <w:rPr>
          <w:rStyle w:val="a3"/>
          <w:rFonts w:ascii="Arial" w:eastAsia="Calibri" w:hAnsi="Arial" w:cs="Arial"/>
          <w:iCs/>
          <w:color w:val="auto"/>
          <w:u w:val="none"/>
        </w:rPr>
        <w:t>разработке программ занятий физкультурой и тренировочных планов.</w:t>
      </w:r>
    </w:p>
    <w:p w:rsidR="00E31BD8" w:rsidRPr="00764855" w:rsidRDefault="00E31BD8" w:rsidP="00E31BD8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586927" w:rsidRDefault="00586927"/>
    <w:p w:rsidR="00E31BD8" w:rsidRDefault="00E31BD8"/>
    <w:p w:rsidR="00E31BD8" w:rsidRDefault="00E31BD8" w:rsidP="00E31BD8">
      <w:pPr>
        <w:jc w:val="both"/>
        <w:rPr>
          <w:rFonts w:ascii="Arial" w:hAnsi="Arial" w:cs="Arial"/>
          <w:color w:val="000000"/>
        </w:rPr>
      </w:pPr>
      <w:r w:rsidRPr="00E31BD8">
        <w:rPr>
          <w:rFonts w:ascii="Arial" w:eastAsia="Calibri" w:hAnsi="Arial" w:cs="Arial"/>
          <w:bCs/>
          <w:i/>
          <w:iCs/>
          <w:kern w:val="36"/>
        </w:rPr>
        <w:t>Письмо Минфина России от 08.09.2021 N 03-11-06/2/72533</w:t>
      </w:r>
      <w:r w:rsidRPr="004E31DD">
        <w:rPr>
          <w:rFonts w:ascii="Arial" w:hAnsi="Arial" w:cs="Arial"/>
          <w:color w:val="000000"/>
        </w:rPr>
        <w:t>.</w:t>
      </w:r>
    </w:p>
    <w:p w:rsidR="00E31BD8" w:rsidRPr="004E31DD" w:rsidRDefault="00E31BD8" w:rsidP="00E31BD8">
      <w:pPr>
        <w:jc w:val="both"/>
        <w:rPr>
          <w:rFonts w:ascii="Arial" w:hAnsi="Arial" w:cs="Arial"/>
        </w:rPr>
      </w:pPr>
    </w:p>
    <w:p w:rsidR="00E31BD8" w:rsidRPr="00E4613F" w:rsidRDefault="00E31BD8" w:rsidP="00E31BD8">
      <w:pPr>
        <w:pStyle w:val="ConsPlusNormal"/>
        <w:spacing w:after="60"/>
        <w:jc w:val="both"/>
        <w:rPr>
          <w:bCs/>
          <w:sz w:val="24"/>
          <w:szCs w:val="24"/>
        </w:rPr>
      </w:pPr>
      <w:r w:rsidRPr="00E4613F">
        <w:rPr>
          <w:bCs/>
          <w:sz w:val="24"/>
          <w:szCs w:val="24"/>
        </w:rPr>
        <w:t xml:space="preserve">Минфин разъяснил: если оплата тестов на </w:t>
      </w:r>
      <w:proofErr w:type="spellStart"/>
      <w:r w:rsidRPr="00E4613F">
        <w:rPr>
          <w:bCs/>
          <w:sz w:val="24"/>
          <w:szCs w:val="24"/>
        </w:rPr>
        <w:t>коронавирус</w:t>
      </w:r>
      <w:proofErr w:type="spellEnd"/>
      <w:r w:rsidRPr="00E4613F">
        <w:rPr>
          <w:bCs/>
          <w:sz w:val="24"/>
          <w:szCs w:val="24"/>
        </w:rPr>
        <w:t xml:space="preserve"> и анализов на антитела к нему направлена на выполнение требований законодательства, такие расходы можно учесть в расходах при применении УСН. Правило распространяется на правоотношения, которые возникли с 01.01.2021.</w:t>
      </w:r>
    </w:p>
    <w:p w:rsidR="00E31BD8" w:rsidRDefault="00E31BD8"/>
    <w:sectPr w:rsidR="00E31BD8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967E2"/>
    <w:multiLevelType w:val="hybridMultilevel"/>
    <w:tmpl w:val="41DCE44C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1BD8"/>
    <w:rsid w:val="00011A8F"/>
    <w:rsid w:val="00043B09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E31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BD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31BD8"/>
    <w:rPr>
      <w:color w:val="0000FF"/>
      <w:u w:val="single"/>
    </w:rPr>
  </w:style>
  <w:style w:type="paragraph" w:customStyle="1" w:styleId="ConsPlusNormal">
    <w:name w:val="ConsPlusNormal"/>
    <w:rsid w:val="00E31B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2021-09-24T03:51:00Z</dcterms:created>
  <dcterms:modified xsi:type="dcterms:W3CDTF">2021-09-24T03:53:00Z</dcterms:modified>
</cp:coreProperties>
</file>